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3E" w:rsidRDefault="004B3306" w:rsidP="004D063E">
      <w:pPr>
        <w:tabs>
          <w:tab w:val="left" w:pos="0"/>
        </w:tabs>
        <w:rPr>
          <w:color w:val="7B0715"/>
        </w:rPr>
      </w:pPr>
      <w:r>
        <w:rPr>
          <w:noProof/>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-960120</wp:posOffset>
                </wp:positionV>
                <wp:extent cx="7467600" cy="11811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467600" cy="118110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51E45" id="Rectangle 11" o:spid="_x0000_s1026" style="position:absolute;margin-left:-48.65pt;margin-top:-75.6pt;width:588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" fillcolor="#7b0715" strokecolor="#7b0715" strokeweight="1.5pt"/>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column">
                  <wp:posOffset>-823595</wp:posOffset>
                </wp:positionH>
                <wp:positionV relativeFrom="paragraph">
                  <wp:posOffset>-1181100</wp:posOffset>
                </wp:positionV>
                <wp:extent cx="548640" cy="9936480"/>
                <wp:effectExtent l="0" t="0" r="22860" b="26670"/>
                <wp:wrapNone/>
                <wp:docPr id="29" name="Rectangle 29"/>
                <wp:cNvGraphicFramePr/>
                <a:graphic xmlns:a="http://schemas.openxmlformats.org/drawingml/2006/main">
                  <a:graphicData uri="http://schemas.microsoft.com/office/word/2010/wordprocessingShape">
                    <wps:wsp>
                      <wps:cNvSpPr/>
                      <wps:spPr>
                        <a:xfrm>
                          <a:off x="0" y="0"/>
                          <a:ext cx="548640" cy="993648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9870B" id="Rectangle 29" o:spid="_x0000_s1026" style="position:absolute;margin-left:-64.85pt;margin-top:-93pt;width:43.2pt;height:782.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" fillcolor="#b3b3b4 [1945]" strokecolor="#b3b3b4 [1945]" strokeweight="1.5pt"/>
            </w:pict>
          </mc:Fallback>
        </mc:AlternateContent>
      </w:r>
      <w:r w:rsidR="00E76412">
        <w:rPr>
          <w:noProof/>
        </w:rPr>
        <w:drawing>
          <wp:anchor distT="0" distB="0" distL="114300" distR="114300" simplePos="0" relativeHeight="251660288" behindDoc="0" locked="0" layoutInCell="1" allowOverlap="1">
            <wp:simplePos x="0" y="0"/>
            <wp:positionH relativeFrom="column">
              <wp:posOffset>4472305</wp:posOffset>
            </wp:positionH>
            <wp:positionV relativeFrom="paragraph">
              <wp:posOffset>-789940</wp:posOffset>
            </wp:positionV>
            <wp:extent cx="1546225" cy="886482"/>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46225" cy="886482"/>
                    </a:xfrm>
                    <a:prstGeom prst="rect">
                      <a:avLst/>
                    </a:prstGeom>
                  </pic:spPr>
                </pic:pic>
              </a:graphicData>
            </a:graphic>
            <wp14:sizeRelH relativeFrom="margin">
              <wp14:pctWidth>0</wp14:pctWidth>
            </wp14:sizeRelH>
            <wp14:sizeRelV relativeFrom="margin">
              <wp14:pctHeight>0</wp14:pctHeight>
            </wp14:sizeRelV>
          </wp:anchor>
        </w:drawing>
      </w:r>
      <w:r w:rsidR="00E76412">
        <w:rPr>
          <w:noProof/>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-746760</wp:posOffset>
                </wp:positionV>
                <wp:extent cx="2735580" cy="84582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2735580" cy="845820"/>
                        </a:xfrm>
                        <a:prstGeom prst="rect">
                          <a:avLst/>
                        </a:prstGeom>
                        <a:noFill/>
                        <a:ln w="6350">
                          <a:noFill/>
                        </a:ln>
                      </wps:spPr>
                      <wps:txbx>
                        <w:txbxContent>
                          <w:p w:rsidR="004D063E" w:rsidRPr="004D063E" w:rsidRDefault="004D063E"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Le Haras de la</w:t>
                            </w:r>
                          </w:p>
                          <w:p w:rsidR="00A353F3" w:rsidRPr="004D063E" w:rsidRDefault="00A353F3"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 xml:space="preserve"> </w:t>
                            </w:r>
                            <w:proofErr w:type="spellStart"/>
                            <w:r w:rsidRPr="004D063E">
                              <w:rPr>
                                <w:rFonts w:ascii="Allura" w:hAnsi="Allura"/>
                                <w:b/>
                                <w:color w:val="FFFFFF" w:themeColor="background1"/>
                                <w:sz w:val="48"/>
                                <w:szCs w:val="48"/>
                                <w:lang w:val="fr-FR"/>
                              </w:rPr>
                              <w:t>Herbougère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8.45pt;margin-top:-58.8pt;width:215.4pt;height:6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" filled="f" stroked="f" strokeweight=".5pt">
                <v:textbox>
                  <w:txbxContent>
                    <w:p w:rsidR="004D063E" w:rsidRPr="004D063E" w:rsidRDefault="004D063E"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Le Haras de la</w:t>
                      </w:r>
                    </w:p>
                    <w:p w:rsidR="00A353F3" w:rsidRPr="004D063E" w:rsidRDefault="00A353F3"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 xml:space="preserve"> </w:t>
                      </w:r>
                      <w:proofErr w:type="spellStart"/>
                      <w:r w:rsidRPr="004D063E">
                        <w:rPr>
                          <w:rFonts w:ascii="Allura" w:hAnsi="Allura"/>
                          <w:b/>
                          <w:color w:val="FFFFFF" w:themeColor="background1"/>
                          <w:sz w:val="48"/>
                          <w:szCs w:val="48"/>
                          <w:lang w:val="fr-FR"/>
                        </w:rPr>
                        <w:t>Herbougère</w:t>
                      </w:r>
                      <w:proofErr w:type="spellEnd"/>
                    </w:p>
                  </w:txbxContent>
                </v:textbox>
              </v:shape>
            </w:pict>
          </mc:Fallback>
        </mc:AlternateContent>
      </w:r>
    </w:p>
    <w:p w:rsidR="004D063E" w:rsidRPr="004D063E" w:rsidRDefault="004D063E" w:rsidP="004D063E"/>
    <w:p w:rsidR="004D063E" w:rsidRPr="004B3306" w:rsidRDefault="004D063E" w:rsidP="004D063E">
      <w:pPr>
        <w:pBdr>
          <w:top w:val="single" w:sz="4" w:space="1" w:color="auto"/>
          <w:bottom w:val="single" w:sz="4" w:space="1" w:color="auto"/>
        </w:pBdr>
        <w:jc w:val="center"/>
        <w:rPr>
          <w:rFonts w:ascii="Calibri Light" w:hAnsi="Calibri Light"/>
          <w:b/>
          <w:color w:val="7B0715"/>
          <w:sz w:val="32"/>
          <w:szCs w:val="32"/>
          <w:lang w:val="fr-FR"/>
        </w:rPr>
      </w:pPr>
      <w:r w:rsidRPr="004B3306">
        <w:rPr>
          <w:b/>
          <w:color w:val="7B0715"/>
          <w:sz w:val="32"/>
          <w:szCs w:val="32"/>
          <w:lang w:val="fr-FR"/>
        </w:rPr>
        <w:t>Contrat de saillie 2024 (IAR/IART/IAI</w:t>
      </w:r>
      <w:r w:rsidR="004B3306" w:rsidRPr="004B3306">
        <w:rPr>
          <w:b/>
          <w:color w:val="7B0715"/>
          <w:sz w:val="32"/>
          <w:szCs w:val="32"/>
          <w:lang w:val="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65"/>
        <w:gridCol w:w="8267"/>
      </w:tblGrid>
      <w:tr w:rsidR="004D063E" w:rsidTr="00E76412">
        <w:tc>
          <w:tcPr>
            <w:tcW w:w="1129" w:type="dxa"/>
            <w:gridSpan w:val="2"/>
          </w:tcPr>
          <w:p w:rsidR="00E76412" w:rsidRDefault="00E76412" w:rsidP="004D063E">
            <w:pPr>
              <w:spacing w:before="40" w:after="60"/>
              <w:rPr>
                <w:rFonts w:ascii="Calibri Light" w:hAnsi="Calibri Light"/>
                <w:lang w:val="fr-FR"/>
              </w:rPr>
            </w:pPr>
          </w:p>
          <w:p w:rsidR="004D063E" w:rsidRDefault="004D063E" w:rsidP="004D063E">
            <w:pPr>
              <w:spacing w:before="40" w:after="60"/>
              <w:rPr>
                <w:rFonts w:ascii="Calibri Light" w:hAnsi="Calibri Light"/>
                <w:lang w:val="fr-FR"/>
              </w:rPr>
            </w:pPr>
            <w:r>
              <w:rPr>
                <w:rFonts w:ascii="Calibri Light" w:hAnsi="Calibri Light"/>
                <w:lang w:val="fr-FR"/>
              </w:rPr>
              <w:t>ETALON</w:t>
            </w:r>
          </w:p>
        </w:tc>
        <w:tc>
          <w:tcPr>
            <w:tcW w:w="8267" w:type="dxa"/>
          </w:tcPr>
          <w:p w:rsidR="00E76412" w:rsidRDefault="00E76412" w:rsidP="004D063E">
            <w:pPr>
              <w:spacing w:before="40" w:after="60"/>
              <w:rPr>
                <w:rFonts w:ascii="Calibri Light" w:hAnsi="Calibri Light"/>
                <w:b/>
                <w:color w:val="7B0715"/>
                <w:lang w:val="fr-FR"/>
              </w:rPr>
            </w:pPr>
          </w:p>
          <w:p w:rsidR="004D063E" w:rsidRPr="004D063E" w:rsidRDefault="00FF7556" w:rsidP="004D063E">
            <w:pPr>
              <w:spacing w:before="40" w:after="60"/>
              <w:rPr>
                <w:rFonts w:ascii="Calibri Light" w:hAnsi="Calibri Light"/>
                <w:b/>
                <w:lang w:val="fr-FR"/>
              </w:rPr>
            </w:pPr>
            <w:r>
              <w:rPr>
                <w:rFonts w:ascii="Calibri Light" w:hAnsi="Calibri Light"/>
                <w:b/>
                <w:color w:val="7B0715"/>
                <w:lang w:val="fr-FR"/>
              </w:rPr>
              <w:t>Nippon d’Elle</w:t>
            </w:r>
          </w:p>
        </w:tc>
      </w:tr>
      <w:tr w:rsidR="004D063E" w:rsidTr="00E76412">
        <w:tc>
          <w:tcPr>
            <w:tcW w:w="564" w:type="dxa"/>
          </w:tcPr>
          <w:p w:rsidR="004D063E" w:rsidRDefault="004D063E" w:rsidP="004D063E">
            <w:pPr>
              <w:spacing w:before="40" w:after="60"/>
              <w:rPr>
                <w:rFonts w:ascii="Calibri Light" w:hAnsi="Calibri Light"/>
                <w:lang w:val="fr-FR"/>
              </w:rPr>
            </w:pPr>
          </w:p>
        </w:tc>
        <w:tc>
          <w:tcPr>
            <w:tcW w:w="8832" w:type="dxa"/>
            <w:gridSpan w:val="2"/>
          </w:tcPr>
          <w:p w:rsidR="004D063E" w:rsidRPr="00E76412" w:rsidRDefault="00AB634B" w:rsidP="00E76412">
            <w:pPr>
              <w:pStyle w:val="Paragraphedeliste"/>
              <w:numPr>
                <w:ilvl w:val="0"/>
                <w:numId w:val="3"/>
              </w:numPr>
              <w:spacing w:before="40" w:after="60"/>
              <w:ind w:left="604" w:hanging="244"/>
              <w:rPr>
                <w:rFonts w:ascii="Calibri Light" w:hAnsi="Calibri Light"/>
                <w:color w:val="000000" w:themeColor="text1"/>
                <w:sz w:val="22"/>
                <w:lang w:val="fr-FR"/>
              </w:rPr>
            </w:pPr>
            <w:r>
              <w:rPr>
                <w:rFonts w:cs="Calibri"/>
                <w:color w:val="000000" w:themeColor="text1"/>
                <w:sz w:val="22"/>
                <w:lang w:val="fr-FR"/>
              </w:rPr>
              <w:t xml:space="preserve">  </w:t>
            </w:r>
            <w:r w:rsidR="004D063E" w:rsidRPr="00AB634B">
              <w:rPr>
                <w:rFonts w:cs="Calibri"/>
                <w:color w:val="000000" w:themeColor="text1"/>
                <w:sz w:val="22"/>
                <w:lang w:val="fr-FR"/>
              </w:rPr>
              <w:t>Père</w:t>
            </w:r>
            <w:r w:rsidR="004D063E" w:rsidRPr="00E76412">
              <w:rPr>
                <w:rFonts w:ascii="Calibri Light" w:hAnsi="Calibri Light"/>
                <w:color w:val="000000" w:themeColor="text1"/>
                <w:sz w:val="22"/>
                <w:lang w:val="fr-FR"/>
              </w:rPr>
              <w:t xml:space="preserve"> : </w:t>
            </w:r>
            <w:r w:rsidR="00FF7556">
              <w:rPr>
                <w:rFonts w:cs="Calibri"/>
                <w:color w:val="000000" w:themeColor="text1"/>
                <w:sz w:val="22"/>
                <w:lang w:val="fr-FR"/>
              </w:rPr>
              <w:t>Shérif d’Elle</w:t>
            </w:r>
          </w:p>
          <w:p w:rsidR="004D063E" w:rsidRPr="00E76412" w:rsidRDefault="00E76412" w:rsidP="00E76412">
            <w:pPr>
              <w:pStyle w:val="Paragraphedeliste"/>
              <w:numPr>
                <w:ilvl w:val="0"/>
                <w:numId w:val="3"/>
              </w:numPr>
              <w:tabs>
                <w:tab w:val="left" w:pos="567"/>
              </w:tabs>
              <w:ind w:left="604" w:hanging="244"/>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   </w:t>
            </w:r>
            <w:r w:rsidR="004D063E" w:rsidRPr="00E76412">
              <w:rPr>
                <w:rFonts w:cs="Calibri"/>
                <w:color w:val="000000" w:themeColor="text1"/>
                <w:sz w:val="22"/>
                <w:lang w:val="fr-BE" w:eastAsia="nl-BE" w:bidi="nl-BE"/>
              </w:rPr>
              <w:t xml:space="preserve">Mère : </w:t>
            </w:r>
            <w:r w:rsidR="00FF7556">
              <w:rPr>
                <w:rFonts w:cs="Calibri"/>
                <w:color w:val="000000" w:themeColor="text1"/>
                <w:sz w:val="22"/>
                <w:lang w:val="fr-BE" w:eastAsia="nl-BE" w:bidi="nl-BE"/>
              </w:rPr>
              <w:t>Havane d’Elle</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Père de la mère : </w:t>
            </w:r>
            <w:proofErr w:type="spellStart"/>
            <w:r w:rsidR="00FF7556">
              <w:rPr>
                <w:rFonts w:cs="Calibri"/>
                <w:color w:val="000000" w:themeColor="text1"/>
                <w:sz w:val="22"/>
                <w:lang w:val="fr-BE" w:eastAsia="nl-BE" w:bidi="nl-BE"/>
              </w:rPr>
              <w:t>Narcos</w:t>
            </w:r>
            <w:proofErr w:type="spellEnd"/>
            <w:r w:rsidR="00FF7556">
              <w:rPr>
                <w:rFonts w:cs="Calibri"/>
                <w:color w:val="000000" w:themeColor="text1"/>
                <w:sz w:val="22"/>
                <w:lang w:val="fr-BE" w:eastAsia="nl-BE" w:bidi="nl-BE"/>
              </w:rPr>
              <w:t xml:space="preserve"> II</w:t>
            </w:r>
          </w:p>
          <w:p w:rsidR="00AB634B" w:rsidRDefault="004D063E" w:rsidP="00FF7556">
            <w:pPr>
              <w:pStyle w:val="Paragraphedeliste"/>
              <w:numPr>
                <w:ilvl w:val="0"/>
                <w:numId w:val="4"/>
              </w:numPr>
              <w:tabs>
                <w:tab w:val="left" w:pos="888"/>
              </w:tabs>
              <w:jc w:val="both"/>
              <w:rPr>
                <w:rFonts w:cs="Calibri"/>
                <w:color w:val="000000" w:themeColor="text1"/>
                <w:sz w:val="22"/>
                <w:lang w:val="fr-BE" w:eastAsia="nl-BE" w:bidi="nl-BE"/>
              </w:rPr>
            </w:pPr>
            <w:r w:rsidRPr="00AB634B">
              <w:rPr>
                <w:rFonts w:cs="Calibri"/>
                <w:color w:val="000000" w:themeColor="text1"/>
                <w:sz w:val="22"/>
                <w:lang w:val="fr-BE" w:eastAsia="nl-BE" w:bidi="nl-BE"/>
              </w:rPr>
              <w:t xml:space="preserve">N° du sire : </w:t>
            </w:r>
            <w:r w:rsidR="00FF7556" w:rsidRPr="00FF7556">
              <w:rPr>
                <w:rFonts w:cs="Calibri"/>
                <w:color w:val="000000" w:themeColor="text1"/>
                <w:sz w:val="22"/>
                <w:lang w:val="fr-BE" w:eastAsia="nl-BE" w:bidi="nl-BE"/>
              </w:rPr>
              <w:t>01391254R</w:t>
            </w:r>
          </w:p>
          <w:p w:rsidR="004D063E" w:rsidRPr="00AB634B" w:rsidRDefault="004D063E" w:rsidP="00FF7556">
            <w:pPr>
              <w:pStyle w:val="Paragraphedeliste"/>
              <w:numPr>
                <w:ilvl w:val="0"/>
                <w:numId w:val="4"/>
              </w:numPr>
              <w:tabs>
                <w:tab w:val="left" w:pos="888"/>
              </w:tabs>
              <w:jc w:val="both"/>
              <w:rPr>
                <w:rFonts w:cs="Calibri"/>
                <w:color w:val="000000" w:themeColor="text1"/>
                <w:sz w:val="22"/>
                <w:lang w:val="fr-BE" w:eastAsia="nl-BE" w:bidi="nl-BE"/>
              </w:rPr>
            </w:pPr>
            <w:r w:rsidRPr="00AB634B">
              <w:rPr>
                <w:rFonts w:cs="Calibri"/>
                <w:color w:val="000000" w:themeColor="text1"/>
                <w:sz w:val="22"/>
                <w:lang w:val="fr-BE" w:eastAsia="nl-BE" w:bidi="nl-BE"/>
              </w:rPr>
              <w:t xml:space="preserve">UELN : </w:t>
            </w:r>
            <w:r w:rsidR="00FF7556" w:rsidRPr="00FF7556">
              <w:rPr>
                <w:rFonts w:cs="Calibri"/>
                <w:color w:val="000000" w:themeColor="text1"/>
                <w:sz w:val="22"/>
                <w:lang w:val="fr-BE" w:eastAsia="nl-BE" w:bidi="nl-BE"/>
              </w:rPr>
              <w:t>25000101391254R</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Date de naissance : </w:t>
            </w:r>
            <w:r w:rsidR="00FF7556">
              <w:rPr>
                <w:rFonts w:cs="Calibri"/>
                <w:color w:val="000000" w:themeColor="text1"/>
                <w:sz w:val="22"/>
                <w:lang w:val="fr-BE" w:eastAsia="nl-BE" w:bidi="nl-BE"/>
              </w:rPr>
              <w:t>14/04/2001</w:t>
            </w:r>
          </w:p>
          <w:p w:rsidR="004D063E" w:rsidRPr="00E76412" w:rsidRDefault="00AB634B"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Pr>
                <w:rFonts w:cs="Calibri"/>
                <w:color w:val="000000" w:themeColor="text1"/>
                <w:sz w:val="22"/>
                <w:lang w:val="fr-BE" w:eastAsia="nl-BE" w:bidi="nl-BE"/>
              </w:rPr>
              <w:t>Studbook : Selle Français</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Agréé : </w:t>
            </w:r>
            <w:r w:rsidR="00AB634B">
              <w:rPr>
                <w:rFonts w:cs="Calibri"/>
                <w:color w:val="000000" w:themeColor="text1"/>
                <w:sz w:val="22"/>
                <w:lang w:val="fr-BE" w:eastAsia="nl-BE" w:bidi="nl-BE"/>
              </w:rPr>
              <w:t>Selle français</w:t>
            </w:r>
          </w:p>
          <w:p w:rsidR="004D063E" w:rsidRPr="00E76412" w:rsidRDefault="00AB634B" w:rsidP="00E76412">
            <w:pPr>
              <w:pStyle w:val="Paragraphedeliste"/>
              <w:numPr>
                <w:ilvl w:val="0"/>
                <w:numId w:val="4"/>
              </w:numPr>
              <w:tabs>
                <w:tab w:val="left" w:pos="888"/>
              </w:tabs>
              <w:ind w:left="746" w:hanging="386"/>
              <w:jc w:val="both"/>
              <w:rPr>
                <w:rFonts w:cs="Calibri"/>
                <w:lang w:val="fr-BE" w:eastAsia="nl-BE" w:bidi="nl-BE"/>
              </w:rPr>
            </w:pPr>
            <w:r>
              <w:rPr>
                <w:rFonts w:cs="Calibri"/>
                <w:color w:val="000000" w:themeColor="text1"/>
                <w:sz w:val="22"/>
                <w:lang w:val="fr-BE" w:eastAsia="nl-BE" w:bidi="nl-BE"/>
              </w:rPr>
              <w:t>Etalon :  bai</w:t>
            </w:r>
          </w:p>
        </w:tc>
      </w:tr>
    </w:tbl>
    <w:p w:rsidR="00E76412" w:rsidRDefault="00E76412" w:rsidP="004D063E">
      <w:pPr>
        <w:rPr>
          <w:rFonts w:ascii="Calibri Light" w:hAnsi="Calibri Light"/>
          <w:lang w:val="fr-FR"/>
        </w:rPr>
      </w:pPr>
    </w:p>
    <w:p w:rsidR="00E76412" w:rsidRDefault="005C75C2" w:rsidP="00E76412">
      <w:pPr>
        <w:rPr>
          <w:rFonts w:ascii="Calibri Light" w:hAnsi="Calibri Light"/>
          <w:lang w:val="fr-FR"/>
        </w:rPr>
      </w:pPr>
      <w:r>
        <w:rPr>
          <w:rFonts w:ascii="Calibri Light" w:hAnsi="Calibri Light"/>
          <w:shd w:val="clear" w:color="auto" w:fill="7B0715"/>
          <w:lang w:val="fr-FR"/>
        </w:rPr>
        <w:pict>
          <v:rect id="_x0000_i1025" style="width:0;height:1.5pt" o:hralign="center" o:hrstd="t" o:hr="t" fillcolor="#a0a0a0" stroked="f"/>
        </w:pict>
      </w:r>
    </w:p>
    <w:p w:rsidR="00E76412" w:rsidRPr="00E76412" w:rsidRDefault="00E76412" w:rsidP="00E76412">
      <w:pPr>
        <w:tabs>
          <w:tab w:val="left" w:pos="567"/>
        </w:tabs>
        <w:jc w:val="both"/>
        <w:rPr>
          <w:rFonts w:cs="Calibri"/>
          <w:b/>
          <w:sz w:val="22"/>
          <w:lang w:val="fr-BE" w:eastAsia="nl-BE" w:bidi="nl-BE"/>
        </w:rPr>
      </w:pPr>
      <w:r w:rsidRPr="00E76412">
        <w:rPr>
          <w:rFonts w:cs="Calibri"/>
          <w:b/>
          <w:sz w:val="22"/>
          <w:u w:val="single"/>
          <w:lang w:val="fr-BE" w:eastAsia="nl-BE" w:bidi="nl-BE"/>
        </w:rPr>
        <w:t>ENTRE</w:t>
      </w:r>
      <w:r w:rsidRPr="00E76412">
        <w:rPr>
          <w:rFonts w:cs="Calibri"/>
          <w:b/>
          <w:sz w:val="22"/>
          <w:lang w:val="fr-BE" w:eastAsia="nl-BE" w:bidi="nl-BE"/>
        </w:rPr>
        <w:t xml:space="preserve"> :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L’élevage du Haras la Herbourgère, la Herbourgère, F-61370 Saint-Pierre des Loges (</w:t>
      </w:r>
      <w:r w:rsidRPr="00E76412">
        <w:rPr>
          <w:rFonts w:cs="Calibri"/>
          <w:sz w:val="22"/>
          <w:lang w:val="fr-FR"/>
        </w:rPr>
        <w:t>contact@harasdelaherbougere.eu</w:t>
      </w:r>
      <w:r w:rsidRPr="00E76412">
        <w:rPr>
          <w:rFonts w:cs="Calibri"/>
          <w:sz w:val="22"/>
          <w:lang w:val="fr-BE" w:eastAsia="nl-BE" w:bidi="nl-BE"/>
        </w:rPr>
        <w:t xml:space="preserve">), ci-après dénommé l’Etalonnier ; </w:t>
      </w:r>
    </w:p>
    <w:p w:rsidR="00E76412" w:rsidRPr="00E76412" w:rsidRDefault="00F511AA" w:rsidP="00E76412">
      <w:pPr>
        <w:tabs>
          <w:tab w:val="left" w:pos="567"/>
        </w:tabs>
        <w:jc w:val="both"/>
        <w:rPr>
          <w:rFonts w:cs="Calibri"/>
          <w:b/>
          <w:sz w:val="22"/>
          <w:lang w:val="fr-BE" w:eastAsia="nl-BE" w:bidi="nl-BE"/>
        </w:rPr>
      </w:pPr>
      <w:r>
        <w:rPr>
          <w:rFonts w:cs="Calibri"/>
          <w:noProof/>
          <w:sz w:val="2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284480</wp:posOffset>
                </wp:positionV>
                <wp:extent cx="6057900" cy="5334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057900" cy="533400"/>
                        </a:xfrm>
                        <a:prstGeom prst="rect">
                          <a:avLst/>
                        </a:prstGeom>
                        <a:solidFill>
                          <a:schemeClr val="bg1">
                            <a:lumMod val="95000"/>
                          </a:schemeClr>
                        </a:solidFill>
                        <a:ln w="6350">
                          <a:noFill/>
                        </a:ln>
                      </wps:spPr>
                      <wps:txbx>
                        <w:txbxContent>
                          <w:p w:rsidR="00F511AA" w:rsidRPr="00F511AA" w:rsidRDefault="00F511AA" w:rsidP="00F511AA">
                            <w:pPr>
                              <w:spacing w:after="0"/>
                              <w:rPr>
                                <w:sz w:val="2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05pt;margin-top:22.4pt;width:477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" fillcolor="#f2f2f2 [3052]" stroked="f" strokeweight=".5pt">
                <v:textbox>
                  <w:txbxContent>
                    <w:p w:rsidR="00F511AA" w:rsidRPr="00F511AA" w:rsidRDefault="00F511AA" w:rsidP="00F511AA">
                      <w:pPr>
                        <w:spacing w:after="0"/>
                        <w:rPr>
                          <w:sz w:val="22"/>
                          <w:lang w:val="fr-FR"/>
                        </w:rPr>
                      </w:pPr>
                    </w:p>
                  </w:txbxContent>
                </v:textbox>
              </v:shape>
            </w:pict>
          </mc:Fallback>
        </mc:AlternateContent>
      </w:r>
      <w:r w:rsidR="00E76412" w:rsidRPr="00E76412">
        <w:rPr>
          <w:rFonts w:cs="Calibri"/>
          <w:b/>
          <w:sz w:val="22"/>
          <w:u w:val="single"/>
          <w:lang w:val="fr-BE" w:eastAsia="nl-BE" w:bidi="nl-BE"/>
        </w:rPr>
        <w:t>ET D’AUTRE PART</w:t>
      </w:r>
      <w:r w:rsidR="00E76412" w:rsidRPr="00E76412">
        <w:rPr>
          <w:rFonts w:cs="Calibri"/>
          <w:b/>
          <w:sz w:val="22"/>
          <w:lang w:val="fr-BE" w:eastAsia="nl-BE" w:bidi="nl-BE"/>
        </w:rPr>
        <w:t xml:space="preserve"> : </w:t>
      </w: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ci-après dénommé l’Acheteur;</w:t>
      </w:r>
    </w:p>
    <w:p w:rsidR="00E76412" w:rsidRPr="00E76412" w:rsidRDefault="005C75C2" w:rsidP="00E76412">
      <w:pPr>
        <w:tabs>
          <w:tab w:val="left" w:pos="567"/>
        </w:tabs>
        <w:jc w:val="both"/>
        <w:rPr>
          <w:rFonts w:cs="Calibri"/>
          <w:sz w:val="22"/>
          <w:lang w:val="fr-BE" w:eastAsia="nl-BE" w:bidi="nl-BE"/>
        </w:rPr>
      </w:pPr>
      <w:r>
        <w:rPr>
          <w:rFonts w:cs="Calibri"/>
          <w:sz w:val="22"/>
          <w:shd w:val="clear" w:color="auto" w:fill="7B0715"/>
          <w:lang w:val="fr-FR"/>
        </w:rPr>
        <w:pict>
          <v:rect id="_x0000_i1026" style="width:0;height:1.5pt" o:hralign="center" o:hrstd="t" o:hr="t" fillcolor="#a0a0a0" stroked="f"/>
        </w:pict>
      </w:r>
    </w:p>
    <w:p w:rsidR="00E76412" w:rsidRPr="00E76412" w:rsidRDefault="00E76412" w:rsidP="00E76412">
      <w:pPr>
        <w:tabs>
          <w:tab w:val="left" w:pos="567"/>
        </w:tabs>
        <w:jc w:val="both"/>
        <w:rPr>
          <w:rFonts w:cs="Calibri"/>
          <w:b/>
          <w:sz w:val="22"/>
          <w:lang w:val="fr-BE" w:eastAsia="nl-BE" w:bidi="nl-BE"/>
        </w:rPr>
      </w:pPr>
      <w:r w:rsidRPr="00E76412">
        <w:rPr>
          <w:rFonts w:cs="Calibri"/>
          <w:b/>
          <w:sz w:val="22"/>
          <w:u w:val="single"/>
          <w:lang w:val="fr-BE" w:eastAsia="nl-BE" w:bidi="nl-BE"/>
        </w:rPr>
        <w:t>IL EST CONVENU CE QUI SUIT</w:t>
      </w:r>
      <w:r w:rsidRPr="00E76412">
        <w:rPr>
          <w:rFonts w:cs="Calibri"/>
          <w:b/>
          <w:sz w:val="22"/>
          <w:lang w:val="fr-BE" w:eastAsia="nl-BE" w:bidi="nl-BE"/>
        </w:rPr>
        <w:t xml:space="preserve"> : </w:t>
      </w:r>
    </w:p>
    <w:p w:rsidR="00E76412" w:rsidRPr="00E76412" w:rsidRDefault="00E76412" w:rsidP="00E76412">
      <w:pPr>
        <w:pStyle w:val="Paragraphedeliste"/>
        <w:numPr>
          <w:ilvl w:val="0"/>
          <w:numId w:val="5"/>
        </w:numPr>
        <w:tabs>
          <w:tab w:val="left" w:pos="426"/>
        </w:tabs>
        <w:jc w:val="both"/>
        <w:rPr>
          <w:rFonts w:cs="Calibri"/>
          <w:sz w:val="22"/>
          <w:lang w:val="fr-BE" w:eastAsia="nl-BE" w:bidi="nl-BE"/>
        </w:rPr>
      </w:pPr>
      <w:r w:rsidRPr="00E76412">
        <w:rPr>
          <w:rFonts w:cs="Calibri"/>
          <w:sz w:val="22"/>
          <w:lang w:val="fr-BE" w:eastAsia="nl-BE" w:bidi="nl-BE"/>
        </w:rPr>
        <w:t xml:space="preserve">L’Etalonnier cède à l’Acheteur une dose d’insémination (IAR / IAI / IART </w:t>
      </w:r>
      <w:r>
        <w:rPr>
          <w:rFonts w:cs="Calibri"/>
          <w:sz w:val="22"/>
          <w:lang w:val="fr-BE" w:eastAsia="nl-BE" w:bidi="nl-BE"/>
        </w:rPr>
        <w:t xml:space="preserve">- exclusivement en France) </w:t>
      </w:r>
      <w:r w:rsidRPr="00E76412">
        <w:rPr>
          <w:rFonts w:cs="Calibri"/>
          <w:sz w:val="22"/>
          <w:lang w:val="fr-BE" w:eastAsia="nl-BE" w:bidi="nl-BE"/>
        </w:rPr>
        <w:t xml:space="preserve">aux conditions financières suivantes : </w:t>
      </w:r>
    </w:p>
    <w:p w:rsidR="00E76412" w:rsidRPr="00E76412" w:rsidRDefault="00AB634B" w:rsidP="00E76412">
      <w:pPr>
        <w:pStyle w:val="Paragraphedeliste"/>
        <w:numPr>
          <w:ilvl w:val="1"/>
          <w:numId w:val="7"/>
        </w:numPr>
        <w:tabs>
          <w:tab w:val="left" w:pos="567"/>
        </w:tabs>
        <w:jc w:val="both"/>
        <w:rPr>
          <w:rFonts w:cs="Calibri"/>
          <w:sz w:val="22"/>
          <w:lang w:val="fr-BE" w:eastAsia="nl-BE" w:bidi="nl-BE"/>
        </w:rPr>
      </w:pPr>
      <w:r>
        <w:rPr>
          <w:rFonts w:cs="Calibri"/>
          <w:sz w:val="22"/>
          <w:lang w:val="fr-BE" w:eastAsia="nl-BE" w:bidi="nl-BE"/>
        </w:rPr>
        <w:t>Acompte de 25</w:t>
      </w:r>
      <w:r w:rsidR="00E76412" w:rsidRPr="00E76412">
        <w:rPr>
          <w:rFonts w:cs="Calibri"/>
          <w:sz w:val="22"/>
          <w:lang w:val="fr-BE" w:eastAsia="nl-BE" w:bidi="nl-BE"/>
        </w:rPr>
        <w:t>0,00 € TTC à la réservation, frais de transport éventuel à charge de l’acheteur ;</w:t>
      </w:r>
    </w:p>
    <w:p w:rsidR="00E76412" w:rsidRPr="00E76412" w:rsidRDefault="00FF7556" w:rsidP="00E76412">
      <w:pPr>
        <w:pStyle w:val="Paragraphedeliste"/>
        <w:numPr>
          <w:ilvl w:val="1"/>
          <w:numId w:val="7"/>
        </w:numPr>
        <w:tabs>
          <w:tab w:val="left" w:pos="567"/>
        </w:tabs>
        <w:jc w:val="both"/>
        <w:rPr>
          <w:rFonts w:cs="Calibri"/>
          <w:sz w:val="22"/>
          <w:lang w:val="fr-BE" w:eastAsia="nl-BE" w:bidi="nl-BE"/>
        </w:rPr>
      </w:pPr>
      <w:r>
        <w:rPr>
          <w:rFonts w:cs="Calibri"/>
          <w:sz w:val="22"/>
          <w:lang w:val="fr-BE" w:eastAsia="nl-BE" w:bidi="nl-BE"/>
        </w:rPr>
        <w:t>Frais techniques de 35</w:t>
      </w:r>
      <w:r w:rsidR="00E76412">
        <w:rPr>
          <w:rFonts w:cs="Calibri"/>
          <w:sz w:val="22"/>
          <w:lang w:val="fr-BE" w:eastAsia="nl-BE" w:bidi="nl-BE"/>
        </w:rPr>
        <w:t>0,00 TTC</w:t>
      </w:r>
      <w:r w:rsidR="00E76412" w:rsidRPr="00E76412">
        <w:rPr>
          <w:rFonts w:cs="Calibri"/>
          <w:sz w:val="22"/>
          <w:lang w:val="fr-BE" w:eastAsia="nl-BE" w:bidi="nl-BE"/>
        </w:rPr>
        <w:t xml:space="preserve"> payable à la prem</w:t>
      </w:r>
      <w:r w:rsidR="00E76412">
        <w:rPr>
          <w:rFonts w:cs="Calibri"/>
          <w:sz w:val="22"/>
          <w:lang w:val="fr-BE" w:eastAsia="nl-BE" w:bidi="nl-BE"/>
        </w:rPr>
        <w:t>ière réservation, puis 120,00 TTC</w:t>
      </w:r>
      <w:r w:rsidR="00E76412" w:rsidRPr="00E76412">
        <w:rPr>
          <w:rFonts w:cs="Calibri"/>
          <w:sz w:val="22"/>
          <w:lang w:val="fr-BE" w:eastAsia="nl-BE" w:bidi="nl-BE"/>
        </w:rPr>
        <w:t xml:space="preserve"> aux suivantes </w:t>
      </w:r>
    </w:p>
    <w:p w:rsidR="00C711E5" w:rsidRDefault="00E76412" w:rsidP="00C711E5">
      <w:pPr>
        <w:pStyle w:val="Paragraphedeliste"/>
        <w:numPr>
          <w:ilvl w:val="1"/>
          <w:numId w:val="7"/>
        </w:numPr>
        <w:tabs>
          <w:tab w:val="left" w:pos="567"/>
        </w:tabs>
        <w:jc w:val="both"/>
        <w:rPr>
          <w:rFonts w:cs="Calibri"/>
          <w:sz w:val="22"/>
          <w:lang w:val="fr-BE" w:eastAsia="nl-BE" w:bidi="nl-BE"/>
        </w:rPr>
      </w:pPr>
      <w:r w:rsidRPr="00E76412">
        <w:rPr>
          <w:rFonts w:cs="Calibri"/>
          <w:sz w:val="22"/>
          <w:lang w:val="fr-BE" w:eastAsia="nl-BE" w:bidi="nl-BE"/>
        </w:rPr>
        <w:t>Solde :</w:t>
      </w:r>
      <w:r w:rsidR="00FF7556">
        <w:rPr>
          <w:rFonts w:cs="Calibri"/>
          <w:sz w:val="22"/>
          <w:lang w:val="fr-BE" w:eastAsia="nl-BE" w:bidi="nl-BE"/>
        </w:rPr>
        <w:t xml:space="preserve"> 45</w:t>
      </w:r>
      <w:r>
        <w:rPr>
          <w:rFonts w:cs="Calibri"/>
          <w:sz w:val="22"/>
          <w:lang w:val="fr-BE" w:eastAsia="nl-BE" w:bidi="nl-BE"/>
        </w:rPr>
        <w:t>0,00 TTC</w:t>
      </w:r>
      <w:r w:rsidRPr="00E76412">
        <w:rPr>
          <w:rFonts w:cs="Calibri"/>
          <w:sz w:val="22"/>
          <w:lang w:val="fr-BE" w:eastAsia="nl-BE" w:bidi="nl-BE"/>
        </w:rPr>
        <w:t xml:space="preserve"> au plus tard le 1</w:t>
      </w:r>
      <w:r w:rsidRPr="00E76412">
        <w:rPr>
          <w:rFonts w:cs="Calibri"/>
          <w:sz w:val="22"/>
          <w:vertAlign w:val="superscript"/>
          <w:lang w:val="fr-BE" w:eastAsia="nl-BE" w:bidi="nl-BE"/>
        </w:rPr>
        <w:t>er</w:t>
      </w:r>
      <w:r w:rsidRPr="00E76412">
        <w:rPr>
          <w:rFonts w:cs="Calibri"/>
          <w:sz w:val="22"/>
          <w:lang w:val="fr-BE" w:eastAsia="nl-BE" w:bidi="nl-BE"/>
        </w:rPr>
        <w:t xml:space="preserve"> octobre 2024</w:t>
      </w:r>
    </w:p>
    <w:p w:rsidR="00AB634B" w:rsidRDefault="00AB634B" w:rsidP="00C711E5">
      <w:pPr>
        <w:pStyle w:val="Paragraphedeliste"/>
        <w:tabs>
          <w:tab w:val="left" w:pos="567"/>
        </w:tabs>
        <w:ind w:left="1440"/>
        <w:jc w:val="both"/>
        <w:rPr>
          <w:rFonts w:cs="Calibri"/>
          <w:sz w:val="22"/>
          <w:lang w:val="fr-BE" w:eastAsia="nl-BE" w:bidi="nl-BE"/>
        </w:rPr>
      </w:pPr>
    </w:p>
    <w:p w:rsidR="00C711E5" w:rsidRDefault="004B3306" w:rsidP="00C711E5">
      <w:pPr>
        <w:pStyle w:val="Paragraphedeliste"/>
        <w:tabs>
          <w:tab w:val="left" w:pos="567"/>
        </w:tabs>
        <w:ind w:left="1440"/>
        <w:jc w:val="both"/>
        <w:rPr>
          <w:rFonts w:cs="Calibri"/>
          <w:sz w:val="22"/>
          <w:lang w:val="fr-BE" w:eastAsia="nl-BE" w:bidi="nl-BE"/>
        </w:rPr>
      </w:pPr>
      <w:r>
        <w:rPr>
          <w:rFonts w:cs="Calibri"/>
          <w:noProof/>
          <w:sz w:val="22"/>
        </w:rPr>
        <mc:AlternateContent>
          <mc:Choice Requires="wps">
            <w:drawing>
              <wp:anchor distT="0" distB="0" distL="114300" distR="114300" simplePos="0" relativeHeight="251662336" behindDoc="0" locked="0" layoutInCell="1" allowOverlap="1">
                <wp:simplePos x="0" y="0"/>
                <wp:positionH relativeFrom="column">
                  <wp:posOffset>-503555</wp:posOffset>
                </wp:positionH>
                <wp:positionV relativeFrom="paragraph">
                  <wp:posOffset>688340</wp:posOffset>
                </wp:positionV>
                <wp:extent cx="396240" cy="373380"/>
                <wp:effectExtent l="0" t="0" r="22860" b="26670"/>
                <wp:wrapNone/>
                <wp:docPr id="31" name="Rectangle 31"/>
                <wp:cNvGraphicFramePr/>
                <a:graphic xmlns:a="http://schemas.openxmlformats.org/drawingml/2006/main">
                  <a:graphicData uri="http://schemas.microsoft.com/office/word/2010/wordprocessingShape">
                    <wps:wsp>
                      <wps:cNvSpPr/>
                      <wps:spPr>
                        <a:xfrm>
                          <a:off x="0" y="0"/>
                          <a:ext cx="396240" cy="37338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237B7" id="Rectangle 31" o:spid="_x0000_s1026" style="position:absolute;margin-left:-39.65pt;margin-top:54.2pt;width:31.2pt;height:2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" fillcolor="#7b0715" strokecolor="#7b0715" strokeweight="1.5pt"/>
            </w:pict>
          </mc:Fallback>
        </mc:AlternateContent>
      </w:r>
    </w:p>
    <w:p w:rsidR="00AB634B" w:rsidRDefault="00E76412" w:rsidP="00AB634B">
      <w:pPr>
        <w:tabs>
          <w:tab w:val="left" w:pos="567"/>
        </w:tabs>
        <w:spacing w:after="0" w:line="240" w:lineRule="auto"/>
        <w:jc w:val="both"/>
        <w:rPr>
          <w:rFonts w:cs="Calibri"/>
          <w:sz w:val="22"/>
          <w:lang w:val="fr-BE" w:eastAsia="nl-BE" w:bidi="nl-BE"/>
        </w:rPr>
      </w:pPr>
      <w:r w:rsidRPr="00C711E5">
        <w:rPr>
          <w:rFonts w:cs="Calibri"/>
          <w:sz w:val="22"/>
          <w:lang w:val="fr-BE" w:eastAsia="nl-BE" w:bidi="nl-BE"/>
        </w:rPr>
        <w:lastRenderedPageBreak/>
        <w:t xml:space="preserve">Les paiements sont à effectuer au crédit du compte </w:t>
      </w:r>
    </w:p>
    <w:p w:rsidR="000572D0" w:rsidRDefault="000572D0" w:rsidP="00AB634B">
      <w:pPr>
        <w:tabs>
          <w:tab w:val="left" w:pos="567"/>
        </w:tabs>
        <w:spacing w:after="0" w:line="240" w:lineRule="auto"/>
        <w:jc w:val="both"/>
        <w:rPr>
          <w:rFonts w:cs="Calibri"/>
          <w:lang w:val="fr-BE" w:eastAsia="nl-BE" w:bidi="nl-BE"/>
        </w:rPr>
      </w:pPr>
      <w:r>
        <w:rPr>
          <w:rFonts w:cs="Calibri"/>
          <w:lang w:val="fr-BE" w:eastAsia="nl-BE" w:bidi="nl-BE"/>
        </w:rPr>
        <w:t>IBAN : Fr76 1548 9048 5500 0239 2020 259</w:t>
      </w:r>
    </w:p>
    <w:p w:rsidR="00AB634B" w:rsidRDefault="000572D0" w:rsidP="00AB634B">
      <w:pPr>
        <w:tabs>
          <w:tab w:val="left" w:pos="567"/>
        </w:tabs>
        <w:spacing w:after="0" w:line="240" w:lineRule="auto"/>
        <w:jc w:val="both"/>
        <w:rPr>
          <w:rFonts w:cs="Calibri"/>
          <w:sz w:val="22"/>
          <w:lang w:val="fr-BE" w:eastAsia="nl-BE" w:bidi="nl-BE"/>
        </w:rPr>
      </w:pPr>
      <w:bookmarkStart w:id="0" w:name="_GoBack"/>
      <w:bookmarkEnd w:id="0"/>
      <w:r>
        <w:rPr>
          <w:rFonts w:cs="Calibri"/>
          <w:lang w:val="fr-BE" w:eastAsia="nl-BE" w:bidi="nl-BE"/>
        </w:rPr>
        <w:t xml:space="preserve">BIC : CMCIFR2A </w:t>
      </w:r>
      <w:r w:rsidR="00E76412" w:rsidRPr="00C711E5">
        <w:rPr>
          <w:rFonts w:cs="Calibri"/>
          <w:sz w:val="22"/>
          <w:lang w:val="fr-BE" w:eastAsia="nl-BE" w:bidi="nl-BE"/>
        </w:rPr>
        <w:t xml:space="preserve">d’Ariane </w:t>
      </w:r>
      <w:proofErr w:type="spellStart"/>
      <w:r w:rsidR="00E76412" w:rsidRPr="00C711E5">
        <w:rPr>
          <w:rFonts w:cs="Calibri"/>
          <w:sz w:val="22"/>
          <w:lang w:val="fr-BE" w:eastAsia="nl-BE" w:bidi="nl-BE"/>
        </w:rPr>
        <w:t>Dotreppe</w:t>
      </w:r>
      <w:proofErr w:type="spellEnd"/>
      <w:r w:rsidR="00E76412" w:rsidRPr="00C711E5">
        <w:rPr>
          <w:rFonts w:cs="Calibri"/>
          <w:sz w:val="22"/>
          <w:lang w:val="fr-BE" w:eastAsia="nl-BE" w:bidi="nl-BE"/>
        </w:rPr>
        <w:t xml:space="preserve">. </w:t>
      </w:r>
    </w:p>
    <w:p w:rsidR="00E76412" w:rsidRDefault="00E76412" w:rsidP="00AB634B">
      <w:pPr>
        <w:tabs>
          <w:tab w:val="left" w:pos="567"/>
        </w:tabs>
        <w:spacing w:after="0" w:line="240" w:lineRule="auto"/>
        <w:jc w:val="both"/>
        <w:rPr>
          <w:rFonts w:cs="Calibri"/>
          <w:sz w:val="22"/>
          <w:lang w:val="fr-BE" w:eastAsia="nl-BE" w:bidi="nl-BE"/>
        </w:rPr>
      </w:pPr>
      <w:r w:rsidRPr="00C711E5">
        <w:rPr>
          <w:rFonts w:cs="Calibri"/>
          <w:sz w:val="22"/>
          <w:lang w:val="fr-BE" w:eastAsia="nl-BE" w:bidi="nl-BE"/>
        </w:rPr>
        <w:t>Tout retard de paiement entraîne de plein droit des intérêts moratoires au taux légal.</w:t>
      </w:r>
    </w:p>
    <w:p w:rsidR="00AB634B" w:rsidRPr="00C711E5" w:rsidRDefault="00AB634B" w:rsidP="00AB634B">
      <w:pPr>
        <w:tabs>
          <w:tab w:val="left" w:pos="567"/>
        </w:tabs>
        <w:spacing w:after="0" w:line="240" w:lineRule="auto"/>
        <w:jc w:val="both"/>
        <w:rPr>
          <w:rFonts w:cs="Calibri"/>
          <w:sz w:val="22"/>
          <w:lang w:val="fr-BE" w:eastAsia="nl-BE" w:bidi="nl-BE"/>
        </w:rPr>
      </w:pPr>
    </w:p>
    <w:p w:rsidR="00E76412" w:rsidRPr="00E76412" w:rsidRDefault="00E76412" w:rsidP="00C711E5">
      <w:pPr>
        <w:jc w:val="both"/>
        <w:rPr>
          <w:rFonts w:cs="Calibri"/>
          <w:sz w:val="22"/>
          <w:lang w:val="fr-BE" w:eastAsia="nl-BE" w:bidi="nl-BE"/>
        </w:rPr>
      </w:pPr>
      <w:r w:rsidRPr="00E76412">
        <w:rPr>
          <w:rFonts w:cs="Calibri"/>
          <w:sz w:val="22"/>
          <w:lang w:val="fr-BE" w:eastAsia="nl-BE" w:bidi="nl-BE"/>
        </w:rPr>
        <w:t xml:space="preserve">La réservation de la dose est effective au retour du contrat signé et dès réception du paiement de l’acompte. </w:t>
      </w:r>
    </w:p>
    <w:p w:rsidR="00E76412" w:rsidRPr="00E76412" w:rsidRDefault="00E76412" w:rsidP="00E76412">
      <w:pPr>
        <w:pStyle w:val="Paragraphedeliste"/>
        <w:numPr>
          <w:ilvl w:val="0"/>
          <w:numId w:val="5"/>
        </w:numPr>
        <w:jc w:val="both"/>
        <w:rPr>
          <w:rFonts w:cs="Calibri"/>
          <w:sz w:val="22"/>
          <w:lang w:val="fr-BE" w:eastAsia="nl-BE" w:bidi="nl-BE"/>
        </w:rPr>
      </w:pPr>
      <w:r w:rsidRPr="00E76412">
        <w:rPr>
          <w:rFonts w:cs="Calibri"/>
          <w:sz w:val="22"/>
          <w:lang w:val="fr-BE" w:eastAsia="nl-BE" w:bidi="nl-BE"/>
        </w:rPr>
        <w:t xml:space="preserve">La dose consiste à donner droit à l’insémination de la jument : </w:t>
      </w:r>
    </w:p>
    <w:tbl>
      <w:tblPr>
        <w:tblStyle w:val="Grilledutableau"/>
        <w:tblpPr w:leftFromText="180" w:rightFromText="180" w:vertAnchor="text" w:horzAnchor="margin" w:tblpX="137" w:tblpY="135"/>
        <w:tblW w:w="0" w:type="auto"/>
        <w:tblLayout w:type="fixed"/>
        <w:tblCellMar>
          <w:top w:w="57" w:type="dxa"/>
        </w:tblCellMar>
        <w:tblLook w:val="04A0" w:firstRow="1" w:lastRow="0" w:firstColumn="1" w:lastColumn="0" w:noHBand="0" w:noVBand="1"/>
      </w:tblPr>
      <w:tblGrid>
        <w:gridCol w:w="1962"/>
        <w:gridCol w:w="6964"/>
      </w:tblGrid>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Nom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1134"/>
              </w:tabs>
              <w:spacing w:before="40" w:after="40"/>
              <w:ind w:left="11"/>
              <w:jc w:val="both"/>
              <w:rPr>
                <w:rFonts w:cs="Calibri"/>
                <w:color w:val="7B0715"/>
                <w:lang w:val="fr-BE" w:eastAsia="nl-BE" w:bidi="nl-BE"/>
              </w:rPr>
            </w:pPr>
            <w:r w:rsidRPr="005D1CA6">
              <w:rPr>
                <w:rFonts w:cs="Calibri"/>
                <w:color w:val="7B0715"/>
                <w:lang w:val="fr-BE" w:eastAsia="nl-BE" w:bidi="nl-BE"/>
              </w:rPr>
              <w:t>N° du sire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Père</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Mère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Père de la mère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N° de sire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Robe </w:t>
            </w:r>
          </w:p>
        </w:tc>
        <w:tc>
          <w:tcPr>
            <w:tcW w:w="6964" w:type="dxa"/>
          </w:tcPr>
          <w:p w:rsidR="005D1CA6" w:rsidRPr="005D1CA6" w:rsidRDefault="005D1CA6" w:rsidP="005D1CA6">
            <w:pPr>
              <w:tabs>
                <w:tab w:val="left" w:pos="567"/>
              </w:tabs>
              <w:jc w:val="both"/>
              <w:rPr>
                <w:rFonts w:cs="Calibri"/>
                <w:sz w:val="22"/>
                <w:lang w:val="fr-BE" w:eastAsia="nl-BE" w:bidi="nl-BE"/>
              </w:rPr>
            </w:pPr>
          </w:p>
        </w:tc>
      </w:tr>
    </w:tbl>
    <w:p w:rsidR="005D1CA6" w:rsidRPr="005D1CA6" w:rsidRDefault="005D1CA6" w:rsidP="005D1CA6">
      <w:pPr>
        <w:tabs>
          <w:tab w:val="left" w:pos="567"/>
        </w:tabs>
        <w:spacing w:before="240"/>
        <w:jc w:val="both"/>
        <w:rPr>
          <w:rFonts w:cs="Calibri"/>
          <w:sz w:val="22"/>
          <w:lang w:val="fr-BE" w:eastAsia="nl-BE" w:bidi="nl-BE"/>
        </w:rPr>
      </w:pP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L’Acheteur déclare avoir connaissance des conditions dans lesquelles se déroulent l’insémination et l’Etalonnier ne pourra être tenu pour responsable de dommages pouvant survenir à la jument.</w:t>
      </w:r>
    </w:p>
    <w:p w:rsidR="00E76412" w:rsidRPr="00E76412" w:rsidRDefault="00E76412" w:rsidP="00C711E5">
      <w:pPr>
        <w:tabs>
          <w:tab w:val="left" w:pos="567"/>
        </w:tabs>
        <w:jc w:val="both"/>
        <w:rPr>
          <w:rFonts w:cs="Calibri"/>
          <w:sz w:val="22"/>
          <w:lang w:val="fr-BE" w:eastAsia="nl-BE" w:bidi="nl-BE"/>
        </w:rPr>
      </w:pPr>
      <w:r w:rsidRPr="00E76412">
        <w:rPr>
          <w:rFonts w:cs="Calibri"/>
          <w:sz w:val="22"/>
          <w:lang w:val="fr-BE" w:eastAsia="nl-BE" w:bidi="nl-BE"/>
        </w:rPr>
        <w:t xml:space="preserve">La jument pourra être inséminée autant de fois que nécessaire pour la saison </w:t>
      </w:r>
      <w:r w:rsidR="00C06E18">
        <w:rPr>
          <w:rFonts w:cs="Calibri"/>
          <w:sz w:val="22"/>
          <w:lang w:val="fr-BE" w:eastAsia="nl-BE" w:bidi="nl-BE"/>
        </w:rPr>
        <w:t>2024</w:t>
      </w:r>
      <w:r w:rsidRPr="00E76412">
        <w:rPr>
          <w:rFonts w:cs="Calibri"/>
          <w:sz w:val="22"/>
          <w:lang w:val="fr-BE" w:eastAsia="nl-BE" w:bidi="nl-BE"/>
        </w:rPr>
        <w:t>, les doses étant disponibles à partir de fin février jusqu’à la fin août (fin de saison). Les récoltes ont lieu les lundi, mercredi et vendredi. Toute réservation doit être faite la veille à 17 h. au plus tard.</w:t>
      </w:r>
    </w:p>
    <w:p w:rsidR="00E76412" w:rsidRPr="00E76412" w:rsidRDefault="00E76412" w:rsidP="00C711E5">
      <w:pPr>
        <w:tabs>
          <w:tab w:val="left" w:pos="567"/>
        </w:tabs>
        <w:jc w:val="both"/>
        <w:rPr>
          <w:rFonts w:cs="Calibri"/>
          <w:sz w:val="22"/>
          <w:lang w:val="fr-BE" w:eastAsia="nl-BE" w:bidi="nl-BE"/>
        </w:rPr>
      </w:pPr>
      <w:r w:rsidRPr="00E76412">
        <w:rPr>
          <w:rFonts w:cs="Calibri"/>
          <w:sz w:val="22"/>
          <w:lang w:val="fr-BE" w:eastAsia="nl-BE" w:bidi="nl-BE"/>
        </w:rPr>
        <w:t>Les frais techniques, de suivi gynécologique, d’analyses éventuelles, sont à la charge de l’acheteur, remboursable à première demande de l’Etalonnier au compte repris ci-dessus.</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L’étalon est sain et négatif aux maladies métrite contagieuse et artérite virale (prélèvements effectués tous les ans).</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 jument ne doit pas être ferrée et doit être vermifugée, accompagnée de son carnet à jour des vaccins contre la grippe équine, le tétanos et la rhinopneumonie et d’un test négatif pour la métrite contagieuse ainsi que pour l’artérite virale.</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En cas de maladie grave ou d’accident après son arrivée au haras, l’Acheteur autorise l’Etalonnier à faire intervenir le vétérinaire de son choix et à prendre des décisions dans l’intérêt du cheval et ceci, aux frais du propriétaire de la jument, sans qu’il puisse les contester. L’Etalonnier informe le propriétaire de la situation à bref délai et au plus tard dans les 48 heures.</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L’Etalonnier se réserve le droit de refuser l’insémination d’une jument en mauvaise santé ou qui présente un comportement dangereux.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lastRenderedPageBreak/>
        <w:t>Le propriétaire de la jument reconnaît et accepte le fait que l’insémination comporte en soi certains risques et exonère l’Etalonnier de toute responsabilité concernant un éventuel accident pouvant survenir lors de l’insémination.</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L’Etalonnier ne peut être tenu responsable d’accident éventuel, de maladie, </w:t>
      </w:r>
      <w:r>
        <w:rPr>
          <w:rFonts w:cs="Calibri"/>
          <w:sz w:val="22"/>
          <w:lang w:val="fr-BE" w:eastAsia="nl-BE" w:bidi="nl-BE"/>
        </w:rPr>
        <w:t>de stérilité, de mortalité, etc</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L’Acheteur déclare connaître les installations de l’Etalonnier et les reconnaît aptes à garantir la sécurité de la jument et de son poulain éventuel. Tout risque inhérent au séjour reste pour compte du propriétaire.</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Les prix de pension sont les suivants : </w:t>
      </w:r>
    </w:p>
    <w:p w:rsidR="00E76412" w:rsidRPr="00C711E5" w:rsidRDefault="00E76412" w:rsidP="00C711E5">
      <w:pPr>
        <w:pStyle w:val="Paragraphedeliste"/>
        <w:numPr>
          <w:ilvl w:val="0"/>
          <w:numId w:val="10"/>
        </w:numPr>
        <w:tabs>
          <w:tab w:val="left" w:pos="567"/>
          <w:tab w:val="right" w:pos="6663"/>
        </w:tabs>
        <w:jc w:val="both"/>
        <w:rPr>
          <w:rFonts w:cs="Calibri"/>
          <w:sz w:val="22"/>
          <w:lang w:val="fr-BE" w:eastAsia="nl-BE" w:bidi="nl-BE"/>
        </w:rPr>
      </w:pPr>
      <w:r w:rsidRPr="00C711E5">
        <w:rPr>
          <w:rFonts w:cs="Calibri"/>
          <w:sz w:val="22"/>
          <w:lang w:val="fr-BE" w:eastAsia="nl-BE" w:bidi="nl-BE"/>
        </w:rPr>
        <w:t xml:space="preserve">Jument non suitée au box/paddock : </w:t>
      </w:r>
      <w:r w:rsidRPr="00C711E5">
        <w:rPr>
          <w:rFonts w:cs="Calibri"/>
          <w:sz w:val="22"/>
          <w:lang w:val="fr-BE" w:eastAsia="nl-BE" w:bidi="nl-BE"/>
        </w:rPr>
        <w:tab/>
        <w:t>15,00 € hors taxe/jour</w:t>
      </w:r>
    </w:p>
    <w:p w:rsidR="00E76412" w:rsidRPr="00C711E5" w:rsidRDefault="00E76412" w:rsidP="00C711E5">
      <w:pPr>
        <w:pStyle w:val="Paragraphedeliste"/>
        <w:numPr>
          <w:ilvl w:val="0"/>
          <w:numId w:val="10"/>
        </w:numPr>
        <w:tabs>
          <w:tab w:val="left" w:pos="567"/>
          <w:tab w:val="right" w:pos="6663"/>
        </w:tabs>
        <w:jc w:val="both"/>
        <w:rPr>
          <w:rFonts w:cs="Calibri"/>
          <w:sz w:val="22"/>
          <w:lang w:val="fr-BE" w:eastAsia="nl-BE" w:bidi="nl-BE"/>
        </w:rPr>
      </w:pPr>
      <w:r w:rsidRPr="00C711E5">
        <w:rPr>
          <w:rFonts w:cs="Calibri"/>
          <w:sz w:val="22"/>
          <w:lang w:val="fr-BE" w:eastAsia="nl-BE" w:bidi="nl-BE"/>
        </w:rPr>
        <w:t xml:space="preserve">Jument suitée au box : </w:t>
      </w:r>
      <w:r w:rsidRPr="00C711E5">
        <w:rPr>
          <w:rFonts w:cs="Calibri"/>
          <w:sz w:val="22"/>
          <w:lang w:val="fr-BE" w:eastAsia="nl-BE" w:bidi="nl-BE"/>
        </w:rPr>
        <w:tab/>
        <w:t>20,00 € hors taxe/jour</w:t>
      </w:r>
    </w:p>
    <w:p w:rsidR="00E76412" w:rsidRDefault="00E76412" w:rsidP="00C711E5">
      <w:pPr>
        <w:pStyle w:val="Paragraphedeliste"/>
        <w:numPr>
          <w:ilvl w:val="0"/>
          <w:numId w:val="10"/>
        </w:numPr>
        <w:tabs>
          <w:tab w:val="left" w:pos="567"/>
          <w:tab w:val="right" w:pos="6663"/>
        </w:tabs>
        <w:spacing w:before="240" w:after="240"/>
        <w:ind w:left="714" w:hanging="357"/>
        <w:jc w:val="both"/>
        <w:rPr>
          <w:rFonts w:cs="Calibri"/>
          <w:sz w:val="22"/>
          <w:lang w:val="fr-BE" w:eastAsia="nl-BE" w:bidi="nl-BE"/>
        </w:rPr>
      </w:pPr>
      <w:r w:rsidRPr="00C711E5">
        <w:rPr>
          <w:rFonts w:cs="Calibri"/>
          <w:sz w:val="22"/>
          <w:lang w:val="fr-BE" w:eastAsia="nl-BE" w:bidi="nl-BE"/>
        </w:rPr>
        <w:t xml:space="preserve">Jument non suitée au pré : </w:t>
      </w:r>
      <w:r w:rsidRPr="00C711E5">
        <w:rPr>
          <w:rFonts w:cs="Calibri"/>
          <w:sz w:val="22"/>
          <w:lang w:val="fr-BE" w:eastAsia="nl-BE" w:bidi="nl-BE"/>
        </w:rPr>
        <w:tab/>
        <w:t>10,00 € hors taxe/jour</w:t>
      </w:r>
    </w:p>
    <w:p w:rsidR="00C711E5" w:rsidRPr="00C711E5" w:rsidRDefault="00C711E5" w:rsidP="00C711E5">
      <w:pPr>
        <w:pStyle w:val="Paragraphedeliste"/>
        <w:tabs>
          <w:tab w:val="left" w:pos="567"/>
          <w:tab w:val="right" w:pos="6663"/>
        </w:tabs>
        <w:spacing w:before="240" w:after="240"/>
        <w:ind w:left="714"/>
        <w:jc w:val="both"/>
        <w:rPr>
          <w:rFonts w:cs="Calibri"/>
          <w:sz w:val="22"/>
          <w:lang w:val="fr-BE" w:eastAsia="nl-BE" w:bidi="nl-BE"/>
        </w:rPr>
      </w:pPr>
    </w:p>
    <w:p w:rsidR="00E76412" w:rsidRPr="00C711E5" w:rsidRDefault="00E76412" w:rsidP="00E76412">
      <w:pPr>
        <w:pStyle w:val="Paragraphedeliste"/>
        <w:numPr>
          <w:ilvl w:val="0"/>
          <w:numId w:val="5"/>
        </w:numPr>
        <w:tabs>
          <w:tab w:val="left" w:pos="567"/>
        </w:tabs>
        <w:jc w:val="both"/>
        <w:rPr>
          <w:rFonts w:cs="Calibri"/>
          <w:sz w:val="22"/>
          <w:lang w:val="fr-BE" w:eastAsia="nl-BE" w:bidi="nl-BE"/>
        </w:rPr>
      </w:pPr>
      <w:r w:rsidRPr="00C711E5">
        <w:rPr>
          <w:rFonts w:cs="Calibri"/>
          <w:sz w:val="22"/>
          <w:lang w:val="fr-BE" w:eastAsia="nl-BE" w:bidi="nl-BE"/>
        </w:rPr>
        <w:t xml:space="preserve">L’Etalonnier est couvert par une responsabilité civile professionnelle.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L’Acheteur peut assurer sa jument en mortalité ainsi que contre les dommages et lésions causés aux tiers.</w:t>
      </w: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Fait à La Herbourgère, le …</w:t>
      </w: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 xml:space="preserve">En double exemplaire, chacune des parties reconnaissant avoir reçu le sien. </w:t>
      </w:r>
    </w:p>
    <w:p w:rsidR="00E76412" w:rsidRDefault="00E76412" w:rsidP="00E76412">
      <w:pPr>
        <w:tabs>
          <w:tab w:val="left" w:pos="567"/>
          <w:tab w:val="right" w:pos="9072"/>
        </w:tabs>
        <w:jc w:val="both"/>
        <w:rPr>
          <w:rFonts w:cs="Calibri"/>
          <w:sz w:val="22"/>
          <w:lang w:val="fr-BE" w:eastAsia="nl-BE" w:bidi="nl-BE"/>
        </w:rPr>
      </w:pPr>
    </w:p>
    <w:p w:rsidR="00C711E5" w:rsidRPr="00E76412" w:rsidRDefault="00C711E5"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Pour l’Etalonnier, </w:t>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t xml:space="preserve">          L’Acheteur, </w:t>
      </w: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 xml:space="preserve">Ariane Dotreppe </w:t>
      </w:r>
    </w:p>
    <w:p w:rsidR="007A235B" w:rsidRPr="00E76412" w:rsidRDefault="007A235B" w:rsidP="00E76412">
      <w:pPr>
        <w:rPr>
          <w:rFonts w:ascii="Calibri Light" w:hAnsi="Calibri Light"/>
          <w:lang w:val="fr-FR"/>
        </w:rPr>
      </w:pPr>
    </w:p>
    <w:sectPr w:rsidR="007A235B" w:rsidRPr="00E76412" w:rsidSect="004D063E">
      <w:headerReference w:type="default" r:id="rId8"/>
      <w:footerReference w:type="default" r:id="rId9"/>
      <w:pgSz w:w="12240" w:h="15840"/>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C2" w:rsidRDefault="005C75C2" w:rsidP="00A353F3">
      <w:pPr>
        <w:spacing w:after="0" w:line="240" w:lineRule="auto"/>
      </w:pPr>
      <w:r>
        <w:separator/>
      </w:r>
    </w:p>
  </w:endnote>
  <w:endnote w:type="continuationSeparator" w:id="0">
    <w:p w:rsidR="005C75C2" w:rsidRDefault="005C75C2" w:rsidP="00A3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llura">
    <w:panose1 w:val="02000000000000000000"/>
    <w:charset w:val="00"/>
    <w:family w:val="auto"/>
    <w:pitch w:val="variable"/>
    <w:sig w:usb0="A00000AF" w:usb1="5000204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12" w:rsidRDefault="004B3306">
    <w:pPr>
      <w:pStyle w:val="Pieddepage"/>
    </w:pPr>
    <w:r>
      <w:rPr>
        <w:noProof/>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-50165</wp:posOffset>
              </wp:positionV>
              <wp:extent cx="7871460" cy="373380"/>
              <wp:effectExtent l="0" t="0" r="15240" b="26670"/>
              <wp:wrapNone/>
              <wp:docPr id="25" name="Rectangle 25"/>
              <wp:cNvGraphicFramePr/>
              <a:graphic xmlns:a="http://schemas.openxmlformats.org/drawingml/2006/main">
                <a:graphicData uri="http://schemas.microsoft.com/office/word/2010/wordprocessingShape">
                  <wps:wsp>
                    <wps:cNvSpPr/>
                    <wps:spPr>
                      <a:xfrm>
                        <a:off x="0" y="0"/>
                        <a:ext cx="7871460" cy="37338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C2A91" id="Rectangle 25" o:spid="_x0000_s1026" style="position:absolute;margin-left:-75.05pt;margin-top:-3.95pt;width:619.8pt;height:2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" fillcolor="#7b0715" strokecolor="#7b0715"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18416</wp:posOffset>
              </wp:positionV>
              <wp:extent cx="6918960" cy="3048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918960" cy="304800"/>
                      </a:xfrm>
                      <a:prstGeom prst="rect">
                        <a:avLst/>
                      </a:prstGeom>
                      <a:noFill/>
                      <a:ln w="6350">
                        <a:noFill/>
                      </a:ln>
                    </wps:spPr>
                    <wps:txbx>
                      <w:txbxContent>
                        <w:p w:rsidR="00E76412" w:rsidRPr="004B3306" w:rsidRDefault="00E76412" w:rsidP="00E76412">
                          <w:pPr>
                            <w:spacing w:after="0" w:line="240" w:lineRule="auto"/>
                            <w:rPr>
                              <w:color w:val="FFFFFF" w:themeColor="background1"/>
                              <w:sz w:val="22"/>
                              <w:lang w:val="fr-FR"/>
                            </w:rPr>
                          </w:pPr>
                          <w:r w:rsidRPr="004B3306">
                            <w:rPr>
                              <w:color w:val="FFFFFF" w:themeColor="background1"/>
                              <w:sz w:val="22"/>
                              <w:lang w:val="fr-FR"/>
                            </w:rPr>
                            <w:t xml:space="preserve">Haras de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F- 61370 Saint-Pierre des Loges  </w:t>
                          </w:r>
                          <w:r w:rsidR="004B3306">
                            <w:rPr>
                              <w:color w:val="FFFFFF" w:themeColor="background1"/>
                              <w:sz w:val="22"/>
                              <w:lang w:val="fr-FR"/>
                            </w:rPr>
                            <w:t xml:space="preserve">        </w:t>
                          </w:r>
                          <w:r w:rsidRPr="004B3306">
                            <w:rPr>
                              <w:color w:val="FFFFFF" w:themeColor="background1"/>
                              <w:sz w:val="22"/>
                              <w:lang w:val="fr-FR"/>
                            </w:rPr>
                            <w:t xml:space="preserve"> www.harasdelaherbougere.eu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8" type="#_x0000_t202" style="position:absolute;margin-left:-.05pt;margin-top:1.45pt;width:544.8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" filled="f" stroked="f" strokeweight=".5pt">
              <v:textbox>
                <w:txbxContent>
                  <w:p w:rsidR="00E76412" w:rsidRPr="004B3306" w:rsidRDefault="00E76412" w:rsidP="00E76412">
                    <w:pPr>
                      <w:spacing w:after="0" w:line="240" w:lineRule="auto"/>
                      <w:rPr>
                        <w:color w:val="FFFFFF" w:themeColor="background1"/>
                        <w:sz w:val="22"/>
                        <w:lang w:val="fr-FR"/>
                      </w:rPr>
                    </w:pPr>
                    <w:r w:rsidRPr="004B3306">
                      <w:rPr>
                        <w:color w:val="FFFFFF" w:themeColor="background1"/>
                        <w:sz w:val="22"/>
                        <w:lang w:val="fr-FR"/>
                      </w:rPr>
                      <w:t xml:space="preserve">Haras de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F- 61370 Saint-Pierre des Loges  </w:t>
                    </w:r>
                    <w:r w:rsidR="004B3306">
                      <w:rPr>
                        <w:color w:val="FFFFFF" w:themeColor="background1"/>
                        <w:sz w:val="22"/>
                        <w:lang w:val="fr-FR"/>
                      </w:rPr>
                      <w:t xml:space="preserve">        </w:t>
                    </w:r>
                    <w:r w:rsidRPr="004B3306">
                      <w:rPr>
                        <w:color w:val="FFFFFF" w:themeColor="background1"/>
                        <w:sz w:val="22"/>
                        <w:lang w:val="fr-FR"/>
                      </w:rPr>
                      <w:t xml:space="preserve"> www.harasdelaherbougere.eu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C2" w:rsidRDefault="005C75C2" w:rsidP="00A353F3">
      <w:pPr>
        <w:spacing w:after="0" w:line="240" w:lineRule="auto"/>
      </w:pPr>
      <w:r>
        <w:separator/>
      </w:r>
    </w:p>
  </w:footnote>
  <w:footnote w:type="continuationSeparator" w:id="0">
    <w:p w:rsidR="005C75C2" w:rsidRDefault="005C75C2" w:rsidP="00A3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F3" w:rsidRDefault="005C75C2">
    <w:pPr>
      <w:pStyle w:val="En-tte"/>
    </w:pPr>
    <w:sdt>
      <w:sdtPr>
        <w:id w:val="507800446"/>
        <w:docPartObj>
          <w:docPartGallery w:val="Page Numbers (Margins)"/>
          <w:docPartUnique/>
        </w:docPartObj>
      </w:sdtPr>
      <w:sdtEndPr/>
      <w:sdtContent>
        <w:r w:rsidR="00E76412">
          <w:rPr>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510540" cy="218313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412" w:rsidRDefault="00E76412">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0572D0" w:rsidRPr="000572D0">
                                <w:rPr>
                                  <w:rFonts w:asciiTheme="majorHAnsi" w:eastAsiaTheme="majorEastAsia" w:hAnsiTheme="majorHAnsi" w:cstheme="majorBidi"/>
                                  <w:noProof/>
                                  <w:sz w:val="44"/>
                                  <w:szCs w:val="44"/>
                                  <w:lang w:val="fr-FR"/>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KrtQIAALc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G4eYqu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E76412" w:rsidRDefault="00E76412">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0572D0" w:rsidRPr="000572D0">
                          <w:rPr>
                            <w:rFonts w:asciiTheme="majorHAnsi" w:eastAsiaTheme="majorEastAsia" w:hAnsiTheme="majorHAnsi" w:cstheme="majorBidi"/>
                            <w:noProof/>
                            <w:sz w:val="44"/>
                            <w:szCs w:val="44"/>
                            <w:lang w:val="fr-FR"/>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353F3">
      <w:rPr>
        <w:noProof/>
      </w:rPr>
      <w:drawing>
        <wp:inline distT="0" distB="0" distL="0" distR="0" wp14:anchorId="66E3C7ED" wp14:editId="0C8CF8BD">
          <wp:extent cx="1295400" cy="746760"/>
          <wp:effectExtent l="0" t="0" r="0" b="0"/>
          <wp:docPr id="23" name="Image 23" descr="log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8DC"/>
    <w:multiLevelType w:val="hybridMultilevel"/>
    <w:tmpl w:val="C81688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37229"/>
    <w:multiLevelType w:val="hybridMultilevel"/>
    <w:tmpl w:val="9B94E9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0E21"/>
    <w:multiLevelType w:val="hybridMultilevel"/>
    <w:tmpl w:val="56649E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A6690"/>
    <w:multiLevelType w:val="hybridMultilevel"/>
    <w:tmpl w:val="ECE00F50"/>
    <w:lvl w:ilvl="0" w:tplc="F230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A1439"/>
    <w:multiLevelType w:val="hybridMultilevel"/>
    <w:tmpl w:val="17824FD2"/>
    <w:lvl w:ilvl="0" w:tplc="F230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769CF"/>
    <w:multiLevelType w:val="hybridMultilevel"/>
    <w:tmpl w:val="FE22F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70814"/>
    <w:multiLevelType w:val="hybridMultilevel"/>
    <w:tmpl w:val="2D649B00"/>
    <w:lvl w:ilvl="0" w:tplc="F230CB52">
      <w:start w:val="1"/>
      <w:numFmt w:val="bullet"/>
      <w:lvlText w:val=""/>
      <w:lvlJc w:val="left"/>
      <w:pPr>
        <w:ind w:left="720" w:hanging="360"/>
      </w:pPr>
      <w:rPr>
        <w:rFonts w:ascii="Symbol" w:hAnsi="Symbol" w:hint="default"/>
      </w:rPr>
    </w:lvl>
    <w:lvl w:ilvl="1" w:tplc="F230CB52">
      <w:start w:val="1"/>
      <w:numFmt w:val="bullet"/>
      <w:lvlText w:val=""/>
      <w:lvlJc w:val="left"/>
      <w:pPr>
        <w:ind w:left="1644" w:hanging="56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15B15"/>
    <w:multiLevelType w:val="hybridMultilevel"/>
    <w:tmpl w:val="B0CE622A"/>
    <w:lvl w:ilvl="0" w:tplc="F230CB52">
      <w:start w:val="1"/>
      <w:numFmt w:val="bullet"/>
      <w:lvlText w:val=""/>
      <w:lvlJc w:val="left"/>
      <w:pPr>
        <w:ind w:left="720" w:hanging="360"/>
      </w:pPr>
      <w:rPr>
        <w:rFonts w:ascii="Symbol" w:hAnsi="Symbol" w:hint="default"/>
      </w:rPr>
    </w:lvl>
    <w:lvl w:ilvl="1" w:tplc="67A80552">
      <w:numFmt w:val="bullet"/>
      <w:lvlText w:val="-"/>
      <w:lvlJc w:val="left"/>
      <w:pPr>
        <w:ind w:left="1644" w:hanging="564"/>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16DF"/>
    <w:multiLevelType w:val="hybridMultilevel"/>
    <w:tmpl w:val="1604E9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B7D66"/>
    <w:multiLevelType w:val="hybridMultilevel"/>
    <w:tmpl w:val="DBB07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F3"/>
    <w:rsid w:val="000572D0"/>
    <w:rsid w:val="001912EF"/>
    <w:rsid w:val="00313E4A"/>
    <w:rsid w:val="003F25C0"/>
    <w:rsid w:val="004B3306"/>
    <w:rsid w:val="004D063E"/>
    <w:rsid w:val="00550A1C"/>
    <w:rsid w:val="005C75C2"/>
    <w:rsid w:val="005D1CA6"/>
    <w:rsid w:val="007A235B"/>
    <w:rsid w:val="00A353F3"/>
    <w:rsid w:val="00AB634B"/>
    <w:rsid w:val="00BB1444"/>
    <w:rsid w:val="00C06E18"/>
    <w:rsid w:val="00C711E5"/>
    <w:rsid w:val="00D12FEC"/>
    <w:rsid w:val="00D304E8"/>
    <w:rsid w:val="00D339B5"/>
    <w:rsid w:val="00DC33B9"/>
    <w:rsid w:val="00DD66AC"/>
    <w:rsid w:val="00E76412"/>
    <w:rsid w:val="00F511AA"/>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5F39"/>
  <w15:chartTrackingRefBased/>
  <w15:docId w15:val="{CA526A2B-7E78-4949-B19E-808FA51C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3E"/>
    <w:rPr>
      <w:rFonts w:ascii="Calibri" w:hAnsi="Calibr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53F3"/>
    <w:pPr>
      <w:tabs>
        <w:tab w:val="center" w:pos="4703"/>
        <w:tab w:val="right" w:pos="9406"/>
      </w:tabs>
      <w:spacing w:after="0" w:line="240" w:lineRule="auto"/>
    </w:pPr>
  </w:style>
  <w:style w:type="character" w:customStyle="1" w:styleId="En-tteCar">
    <w:name w:val="En-tête Car"/>
    <w:basedOn w:val="Policepardfaut"/>
    <w:link w:val="En-tte"/>
    <w:uiPriority w:val="99"/>
    <w:rsid w:val="00A353F3"/>
  </w:style>
  <w:style w:type="paragraph" w:styleId="Pieddepage">
    <w:name w:val="footer"/>
    <w:basedOn w:val="Normal"/>
    <w:link w:val="PieddepageCar"/>
    <w:uiPriority w:val="99"/>
    <w:unhideWhenUsed/>
    <w:rsid w:val="00A353F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353F3"/>
  </w:style>
  <w:style w:type="table" w:styleId="Grilledutableau">
    <w:name w:val="Table Grid"/>
    <w:basedOn w:val="TableauNormal"/>
    <w:uiPriority w:val="39"/>
    <w:rsid w:val="004D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e">
  <a:themeElements>
    <a:clrScheme name="Base">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e">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Aleap</dc:creator>
  <cp:keywords/>
  <dc:description/>
  <cp:lastModifiedBy>Aleap</cp:lastModifiedBy>
  <cp:revision>5</cp:revision>
  <cp:lastPrinted>2023-11-20T16:22:00Z</cp:lastPrinted>
  <dcterms:created xsi:type="dcterms:W3CDTF">2023-11-25T10:38:00Z</dcterms:created>
  <dcterms:modified xsi:type="dcterms:W3CDTF">2024-03-24T10:51:00Z</dcterms:modified>
</cp:coreProperties>
</file>